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AB12" w14:textId="77777777" w:rsidR="001F35C8" w:rsidRDefault="001F35C8" w:rsidP="002A0D00">
      <w:pPr>
        <w:spacing w:after="0" w:line="240" w:lineRule="auto"/>
        <w:rPr>
          <w:rFonts w:ascii="Arial" w:hAnsi="Arial" w:cs="Arial"/>
          <w:b/>
          <w:bCs/>
        </w:rPr>
      </w:pPr>
      <w:bookmarkStart w:id="0" w:name="_GoBack"/>
      <w:bookmarkEnd w:id="0"/>
    </w:p>
    <w:p w14:paraId="673DD017" w14:textId="77777777" w:rsidR="001F35C8" w:rsidRDefault="001F35C8" w:rsidP="002A0D00">
      <w:pPr>
        <w:spacing w:after="0" w:line="240" w:lineRule="auto"/>
        <w:rPr>
          <w:rFonts w:ascii="Arial" w:hAnsi="Arial" w:cs="Arial"/>
          <w:b/>
          <w:bCs/>
        </w:rPr>
      </w:pPr>
    </w:p>
    <w:p w14:paraId="4964FA9D" w14:textId="77777777" w:rsidR="001F35C8" w:rsidRDefault="001F35C8" w:rsidP="002A0D00">
      <w:pPr>
        <w:spacing w:after="0" w:line="240" w:lineRule="auto"/>
        <w:rPr>
          <w:rFonts w:ascii="Arial" w:hAnsi="Arial" w:cs="Arial"/>
          <w:b/>
          <w:bCs/>
        </w:rPr>
      </w:pPr>
    </w:p>
    <w:p w14:paraId="41EF4754" w14:textId="77777777" w:rsidR="001F35C8" w:rsidRDefault="001F35C8" w:rsidP="002A0D00">
      <w:pPr>
        <w:spacing w:after="0" w:line="240" w:lineRule="auto"/>
        <w:rPr>
          <w:rFonts w:ascii="Arial" w:hAnsi="Arial" w:cs="Arial"/>
          <w:b/>
          <w:bCs/>
        </w:rPr>
      </w:pPr>
    </w:p>
    <w:p w14:paraId="602FB256" w14:textId="7649E1ED" w:rsidR="00BC1B96" w:rsidRPr="001F35C8"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304DC889" w14:textId="77777777" w:rsidR="001F35C8" w:rsidRDefault="001F35C8" w:rsidP="002A0D00">
      <w:pPr>
        <w:spacing w:after="0" w:line="240" w:lineRule="auto"/>
        <w:rPr>
          <w:rFonts w:ascii="Arial" w:hAnsi="Arial" w:cs="Arial"/>
          <w:b/>
          <w:bCs/>
        </w:rPr>
      </w:pPr>
    </w:p>
    <w:p w14:paraId="3312EBA3" w14:textId="77777777" w:rsidR="001F35C8" w:rsidRDefault="001F35C8" w:rsidP="002A0D00">
      <w:pPr>
        <w:spacing w:after="0" w:line="240" w:lineRule="auto"/>
        <w:rPr>
          <w:rFonts w:ascii="Arial" w:hAnsi="Arial" w:cs="Arial"/>
          <w:b/>
          <w:bCs/>
        </w:rPr>
      </w:pPr>
    </w:p>
    <w:p w14:paraId="5C9D929D" w14:textId="73ADF187" w:rsidR="00BC1B96" w:rsidRPr="00F970D3" w:rsidRDefault="00BC1B96" w:rsidP="00F970D3">
      <w:pPr>
        <w:pStyle w:val="Heading1"/>
        <w:rPr>
          <w:rFonts w:ascii="Arial" w:hAnsi="Arial" w:cs="Arial"/>
          <w:sz w:val="24"/>
          <w:szCs w:val="24"/>
        </w:rPr>
      </w:pPr>
      <w:r w:rsidRPr="00F970D3">
        <w:rPr>
          <w:rFonts w:ascii="Arial" w:hAnsi="Arial" w:cs="Arial"/>
          <w:sz w:val="24"/>
          <w:szCs w:val="24"/>
        </w:rPr>
        <w:t>Introduction</w:t>
      </w:r>
    </w:p>
    <w:p w14:paraId="56A94B3D" w14:textId="77777777" w:rsidR="002A0D00" w:rsidRDefault="002A0D00" w:rsidP="002A0D00">
      <w:pPr>
        <w:spacing w:after="0" w:line="240" w:lineRule="auto"/>
        <w:rPr>
          <w:rFonts w:ascii="Arial" w:hAnsi="Arial" w:cs="Arial"/>
        </w:rPr>
      </w:pPr>
    </w:p>
    <w:p w14:paraId="72091359" w14:textId="3BF631B5" w:rsidR="00DA00CD" w:rsidRDefault="00984748" w:rsidP="002A0D00">
      <w:pPr>
        <w:spacing w:after="0" w:line="240" w:lineRule="auto"/>
        <w:rPr>
          <w:rFonts w:ascii="Arial" w:hAnsi="Arial" w:cs="Arial"/>
        </w:rPr>
      </w:pPr>
      <w:r w:rsidRPr="00D035E9">
        <w:rPr>
          <w:rFonts w:ascii="Arial" w:hAnsi="Arial" w:cs="Arial"/>
        </w:rPr>
        <w:t>This guidance i</w:t>
      </w:r>
      <w:r w:rsidR="001A0528">
        <w:rPr>
          <w:rFonts w:ascii="Arial" w:hAnsi="Arial" w:cs="Arial"/>
        </w:rPr>
        <w:t>s</w:t>
      </w:r>
      <w:r w:rsidRPr="00D035E9">
        <w:rPr>
          <w:rFonts w:ascii="Arial" w:hAnsi="Arial" w:cs="Arial"/>
        </w:rPr>
        <w:t xml:space="preserve"> intended to provide a template as a </w:t>
      </w:r>
      <w:r w:rsidR="001F35C8">
        <w:rPr>
          <w:rFonts w:ascii="Arial" w:hAnsi="Arial" w:cs="Arial"/>
        </w:rPr>
        <w:t xml:space="preserve">privacy notice </w:t>
      </w:r>
      <w:r w:rsidRPr="00D035E9">
        <w:rPr>
          <w:rFonts w:ascii="Arial" w:hAnsi="Arial" w:cs="Arial"/>
        </w:rPr>
        <w:t xml:space="preserve">for inclusion in </w:t>
      </w:r>
      <w:r w:rsidR="00DA00CD">
        <w:rPr>
          <w:rFonts w:ascii="Arial" w:hAnsi="Arial" w:cs="Arial"/>
        </w:rPr>
        <w:t>local authority, C</w:t>
      </w:r>
      <w:r w:rsidR="001A7256">
        <w:rPr>
          <w:rFonts w:ascii="Arial" w:hAnsi="Arial" w:cs="Arial"/>
        </w:rPr>
        <w:t xml:space="preserve">linical </w:t>
      </w:r>
      <w:r w:rsidR="00DA00CD">
        <w:rPr>
          <w:rFonts w:ascii="Arial" w:hAnsi="Arial" w:cs="Arial"/>
        </w:rPr>
        <w:t>C</w:t>
      </w:r>
      <w:r w:rsidR="001A7256">
        <w:rPr>
          <w:rFonts w:ascii="Arial" w:hAnsi="Arial" w:cs="Arial"/>
        </w:rPr>
        <w:t xml:space="preserve">ommissioning </w:t>
      </w:r>
      <w:r w:rsidR="00DA00CD">
        <w:rPr>
          <w:rFonts w:ascii="Arial" w:hAnsi="Arial" w:cs="Arial"/>
        </w:rPr>
        <w:t>G</w:t>
      </w:r>
      <w:r w:rsidR="001A7256">
        <w:rPr>
          <w:rFonts w:ascii="Arial" w:hAnsi="Arial" w:cs="Arial"/>
        </w:rPr>
        <w:t>roups</w:t>
      </w:r>
      <w:r w:rsidR="00DA00CD">
        <w:rPr>
          <w:rFonts w:ascii="Arial" w:hAnsi="Arial" w:cs="Arial"/>
        </w:rPr>
        <w:t xml:space="preserve"> and </w:t>
      </w:r>
      <w:r w:rsidRPr="00D035E9">
        <w:rPr>
          <w:rFonts w:ascii="Arial" w:hAnsi="Arial" w:cs="Arial"/>
        </w:rPr>
        <w:t>care providers</w:t>
      </w:r>
      <w:r w:rsidR="00BC1B96" w:rsidRPr="00D035E9">
        <w:rPr>
          <w:rFonts w:ascii="Arial" w:hAnsi="Arial" w:cs="Arial"/>
        </w:rPr>
        <w:t>’</w:t>
      </w:r>
      <w:r w:rsidRPr="00D035E9">
        <w:rPr>
          <w:rFonts w:ascii="Arial" w:hAnsi="Arial" w:cs="Arial"/>
        </w:rPr>
        <w:t xml:space="preserve"> </w:t>
      </w:r>
      <w:r w:rsidR="00DA00CD">
        <w:rPr>
          <w:rFonts w:ascii="Arial" w:hAnsi="Arial" w:cs="Arial"/>
        </w:rPr>
        <w:t xml:space="preserve">(Acute and Mental Health Trusts, Community and Primary Care) </w:t>
      </w:r>
      <w:r w:rsidRPr="00D035E9">
        <w:rPr>
          <w:rFonts w:ascii="Arial" w:hAnsi="Arial" w:cs="Arial"/>
        </w:rPr>
        <w:t>websites and mobile apps</w:t>
      </w:r>
      <w:r w:rsidR="0049373B">
        <w:rPr>
          <w:rFonts w:ascii="Arial" w:hAnsi="Arial" w:cs="Arial"/>
        </w:rPr>
        <w:t>,</w:t>
      </w:r>
      <w:r w:rsidRPr="00D035E9">
        <w:rPr>
          <w:rFonts w:ascii="Arial" w:hAnsi="Arial" w:cs="Arial"/>
        </w:rPr>
        <w:t xml:space="preserve"> as appropriate.  </w:t>
      </w:r>
      <w:r w:rsidR="00DA00CD">
        <w:rPr>
          <w:rFonts w:ascii="Arial" w:hAnsi="Arial" w:cs="Arial"/>
        </w:rPr>
        <w:t xml:space="preserve">This must be put in place prior to any live data being accessed via </w:t>
      </w:r>
      <w:r w:rsidR="0049373B">
        <w:rPr>
          <w:rFonts w:ascii="Arial" w:hAnsi="Arial" w:cs="Arial"/>
        </w:rPr>
        <w:t xml:space="preserve">the </w:t>
      </w:r>
      <w:r w:rsidR="00DA00CD">
        <w:rPr>
          <w:rFonts w:ascii="Arial" w:hAnsi="Arial" w:cs="Arial"/>
        </w:rPr>
        <w:t>K</w:t>
      </w:r>
      <w:r w:rsidR="0049373B">
        <w:rPr>
          <w:rFonts w:ascii="Arial" w:hAnsi="Arial" w:cs="Arial"/>
        </w:rPr>
        <w:t xml:space="preserve">ent and </w:t>
      </w:r>
      <w:r w:rsidR="00DA00CD">
        <w:rPr>
          <w:rFonts w:ascii="Arial" w:hAnsi="Arial" w:cs="Arial"/>
        </w:rPr>
        <w:t>M</w:t>
      </w:r>
      <w:r w:rsidR="0049373B">
        <w:rPr>
          <w:rFonts w:ascii="Arial" w:hAnsi="Arial" w:cs="Arial"/>
        </w:rPr>
        <w:t xml:space="preserve">edway </w:t>
      </w:r>
      <w:r w:rsidR="00DA00CD">
        <w:rPr>
          <w:rFonts w:ascii="Arial" w:hAnsi="Arial" w:cs="Arial"/>
        </w:rPr>
        <w:t>C</w:t>
      </w:r>
      <w:r w:rsidR="0049373B">
        <w:rPr>
          <w:rFonts w:ascii="Arial" w:hAnsi="Arial" w:cs="Arial"/>
        </w:rPr>
        <w:t xml:space="preserve">are </w:t>
      </w:r>
      <w:r w:rsidR="00DA00CD">
        <w:rPr>
          <w:rFonts w:ascii="Arial" w:hAnsi="Arial" w:cs="Arial"/>
        </w:rPr>
        <w:t>R</w:t>
      </w:r>
      <w:r w:rsidR="0049373B">
        <w:rPr>
          <w:rFonts w:ascii="Arial" w:hAnsi="Arial" w:cs="Arial"/>
        </w:rPr>
        <w:t>ecord (</w:t>
      </w:r>
      <w:r w:rsidR="00D43250">
        <w:rPr>
          <w:rFonts w:ascii="Arial" w:hAnsi="Arial" w:cs="Arial"/>
        </w:rPr>
        <w:t>KM Care Record</w:t>
      </w:r>
      <w:r w:rsidR="0049373B">
        <w:rPr>
          <w:rFonts w:ascii="Arial" w:hAnsi="Arial" w:cs="Arial"/>
        </w:rPr>
        <w:t>)</w:t>
      </w:r>
      <w:r w:rsidR="00DA00CD">
        <w:rPr>
          <w:rFonts w:ascii="Arial" w:hAnsi="Arial" w:cs="Arial"/>
        </w:rPr>
        <w:t>.</w:t>
      </w:r>
    </w:p>
    <w:p w14:paraId="37B84072" w14:textId="77777777" w:rsidR="002A0D00" w:rsidRDefault="002A0D00" w:rsidP="002A0D00">
      <w:pPr>
        <w:spacing w:after="0" w:line="240" w:lineRule="auto"/>
        <w:rPr>
          <w:rFonts w:ascii="Arial" w:hAnsi="Arial" w:cs="Arial"/>
        </w:rPr>
      </w:pPr>
    </w:p>
    <w:p w14:paraId="79FF6ED2" w14:textId="6DB0A9D0" w:rsidR="00984748" w:rsidRPr="00D035E9" w:rsidRDefault="00984748" w:rsidP="002A0D00">
      <w:pPr>
        <w:spacing w:after="0" w:line="240" w:lineRule="auto"/>
        <w:rPr>
          <w:rFonts w:ascii="Arial" w:hAnsi="Arial" w:cs="Arial"/>
        </w:rPr>
      </w:pPr>
      <w:r w:rsidRPr="00D035E9">
        <w:rPr>
          <w:rFonts w:ascii="Arial" w:hAnsi="Arial" w:cs="Arial"/>
        </w:rPr>
        <w:t xml:space="preserve">Providers </w:t>
      </w:r>
      <w:r w:rsidR="001A0528">
        <w:rPr>
          <w:rFonts w:ascii="Arial" w:hAnsi="Arial" w:cs="Arial"/>
        </w:rPr>
        <w:t xml:space="preserve">of information </w:t>
      </w:r>
      <w:r w:rsidRPr="00D035E9">
        <w:rPr>
          <w:rFonts w:ascii="Arial" w:hAnsi="Arial" w:cs="Arial"/>
        </w:rPr>
        <w:t>(</w:t>
      </w:r>
      <w:r w:rsidR="001A0528">
        <w:rPr>
          <w:rFonts w:ascii="Arial" w:hAnsi="Arial" w:cs="Arial"/>
        </w:rPr>
        <w:t>data c</w:t>
      </w:r>
      <w:r w:rsidRPr="00D035E9">
        <w:rPr>
          <w:rFonts w:ascii="Arial" w:hAnsi="Arial" w:cs="Arial"/>
        </w:rPr>
        <w:t>ontrollers)</w:t>
      </w:r>
      <w:r w:rsidR="009E3ED8" w:rsidRPr="00D035E9">
        <w:rPr>
          <w:rFonts w:ascii="Arial" w:hAnsi="Arial" w:cs="Arial"/>
        </w:rPr>
        <w:t xml:space="preserve"> </w:t>
      </w:r>
      <w:r w:rsidRPr="00D035E9">
        <w:rPr>
          <w:rFonts w:ascii="Arial" w:hAnsi="Arial" w:cs="Arial"/>
        </w:rPr>
        <w:t>need to consider additional notices that may be required</w:t>
      </w:r>
      <w:r w:rsidR="00DA00CD">
        <w:rPr>
          <w:rFonts w:ascii="Arial" w:hAnsi="Arial" w:cs="Arial"/>
        </w:rPr>
        <w:t>,</w:t>
      </w:r>
      <w:r w:rsidRPr="00D035E9">
        <w:rPr>
          <w:rFonts w:ascii="Arial" w:hAnsi="Arial" w:cs="Arial"/>
        </w:rPr>
        <w:t xml:space="preserve"> paying particular regard to standards for accessibility – refer: </w:t>
      </w:r>
      <w:hyperlink r:id="rId12" w:history="1">
        <w:r w:rsidRPr="008C0DBA">
          <w:rPr>
            <w:rStyle w:val="Hyperlink"/>
            <w:rFonts w:ascii="Arial" w:hAnsi="Arial" w:cs="Arial"/>
            <w:color w:val="002060"/>
          </w:rPr>
          <w:t>https://accessibility.campaign.gov.uk/</w:t>
        </w:r>
      </w:hyperlink>
    </w:p>
    <w:p w14:paraId="328D34B9" w14:textId="77777777" w:rsidR="002A0D00" w:rsidRDefault="002A0D00" w:rsidP="002A0D00">
      <w:pPr>
        <w:spacing w:after="0" w:line="240" w:lineRule="auto"/>
        <w:rPr>
          <w:rFonts w:ascii="Arial" w:hAnsi="Arial" w:cs="Arial"/>
        </w:rPr>
      </w:pPr>
    </w:p>
    <w:p w14:paraId="0B023B59" w14:textId="77777777" w:rsidR="008D782B" w:rsidRDefault="00A03790" w:rsidP="002A0D00">
      <w:pPr>
        <w:spacing w:after="0" w:line="240" w:lineRule="auto"/>
        <w:rPr>
          <w:rFonts w:ascii="Arial" w:hAnsi="Arial" w:cs="Arial"/>
        </w:rPr>
      </w:pPr>
      <w:r>
        <w:rPr>
          <w:rFonts w:ascii="Arial" w:hAnsi="Arial" w:cs="Arial"/>
        </w:rPr>
        <w:t xml:space="preserve">The obligations and relationship of data Controllers and Processors are set out in the </w:t>
      </w:r>
      <w:r w:rsidR="00D43250">
        <w:rPr>
          <w:rFonts w:ascii="Arial" w:hAnsi="Arial" w:cs="Arial"/>
        </w:rPr>
        <w:t>KM Care Record</w:t>
      </w:r>
      <w:r>
        <w:rPr>
          <w:rFonts w:ascii="Arial" w:hAnsi="Arial" w:cs="Arial"/>
        </w:rPr>
        <w:t xml:space="preserve"> Data Processing Agreement (DPA) and Joint Controllers Agreement (JCA).  </w:t>
      </w:r>
    </w:p>
    <w:p w14:paraId="75E7C8A3" w14:textId="296594DE" w:rsidR="00A03790" w:rsidRPr="0081079A" w:rsidRDefault="00A03790" w:rsidP="002A0D00">
      <w:pPr>
        <w:spacing w:after="0" w:line="240" w:lineRule="auto"/>
        <w:rPr>
          <w:rFonts w:ascii="Arial" w:hAnsi="Arial" w:cs="Arial"/>
        </w:rPr>
      </w:pPr>
      <w:r>
        <w:rPr>
          <w:rFonts w:ascii="Arial" w:hAnsi="Arial" w:cs="Arial"/>
        </w:rPr>
        <w:t xml:space="preserve">The Controller, Joint Controller and Processor obligations are further defined in </w:t>
      </w:r>
      <w:r w:rsidR="0081079A">
        <w:rPr>
          <w:rFonts w:ascii="Arial" w:hAnsi="Arial" w:cs="Arial"/>
        </w:rPr>
        <w:t xml:space="preserve">the EU </w:t>
      </w:r>
      <w:r w:rsidR="00B8149E" w:rsidRPr="00D035E9">
        <w:rPr>
          <w:rFonts w:ascii="Arial" w:eastAsia="Times New Roman" w:hAnsi="Arial" w:cs="Arial"/>
          <w:lang w:eastAsia="en-GB"/>
        </w:rPr>
        <w:t>General Data Protection Regulation</w:t>
      </w:r>
      <w:r>
        <w:rPr>
          <w:rFonts w:ascii="Arial" w:hAnsi="Arial" w:cs="Arial"/>
        </w:rPr>
        <w:t xml:space="preserve"> </w:t>
      </w:r>
      <w:r w:rsidR="00787933">
        <w:rPr>
          <w:rFonts w:ascii="Arial" w:hAnsi="Arial" w:cs="Arial"/>
        </w:rPr>
        <w:t xml:space="preserve">2016/679 </w:t>
      </w:r>
      <w:hyperlink r:id="rId13" w:history="1">
        <w:r w:rsidR="00787933" w:rsidRPr="001A0528">
          <w:rPr>
            <w:rStyle w:val="Hyperlink"/>
            <w:rFonts w:ascii="Arial" w:hAnsi="Arial" w:cs="Arial"/>
          </w:rPr>
          <w:t xml:space="preserve">(GDPR) </w:t>
        </w:r>
        <w:r w:rsidRPr="001A0528">
          <w:rPr>
            <w:rStyle w:val="Hyperlink"/>
            <w:rFonts w:ascii="Arial" w:hAnsi="Arial" w:cs="Arial"/>
          </w:rPr>
          <w:t>Articles 24, 26, and 28 respectively.</w:t>
        </w:r>
      </w:hyperlink>
      <w:r w:rsidR="0081079A">
        <w:rPr>
          <w:rStyle w:val="Hyperlink"/>
          <w:rFonts w:ascii="Arial" w:hAnsi="Arial" w:cs="Arial"/>
        </w:rPr>
        <w:t xml:space="preserve"> </w:t>
      </w:r>
      <w:r w:rsidR="0081079A" w:rsidRPr="0081079A">
        <w:rPr>
          <w:rStyle w:val="Hyperlink"/>
          <w:rFonts w:ascii="Arial" w:hAnsi="Arial" w:cs="Arial"/>
          <w:color w:val="auto"/>
          <w:u w:val="none"/>
        </w:rPr>
        <w:t>Now UK GDPR as brought into UK laws by the Data Protection Act 2018.</w:t>
      </w:r>
    </w:p>
    <w:p w14:paraId="6E2C78D8" w14:textId="77777777" w:rsidR="002A0D00" w:rsidRDefault="002A0D00" w:rsidP="002A0D00">
      <w:pPr>
        <w:spacing w:after="0" w:line="240" w:lineRule="auto"/>
        <w:rPr>
          <w:rFonts w:ascii="Arial" w:hAnsi="Arial" w:cs="Arial"/>
        </w:rPr>
      </w:pPr>
    </w:p>
    <w:p w14:paraId="2406F1F3" w14:textId="1AB3533B" w:rsidR="00A03790" w:rsidRDefault="00A03790" w:rsidP="002A0D00">
      <w:pPr>
        <w:spacing w:after="0" w:line="240" w:lineRule="auto"/>
        <w:rPr>
          <w:rFonts w:ascii="Arial" w:hAnsi="Arial" w:cs="Arial"/>
        </w:rPr>
      </w:pPr>
      <w:r>
        <w:rPr>
          <w:rFonts w:ascii="Arial" w:hAnsi="Arial" w:cs="Arial"/>
        </w:rPr>
        <w:t xml:space="preserve">The rights of the data subject are set out in </w:t>
      </w:r>
      <w:hyperlink r:id="rId14" w:history="1">
        <w:r w:rsidRPr="001A0528">
          <w:rPr>
            <w:rStyle w:val="Hyperlink"/>
            <w:rFonts w:ascii="Arial" w:hAnsi="Arial" w:cs="Arial"/>
          </w:rPr>
          <w:t>GDPR Chapter 3, Articles 12 through 23</w:t>
        </w:r>
      </w:hyperlink>
      <w:r>
        <w:rPr>
          <w:rFonts w:ascii="Arial" w:hAnsi="Arial" w:cs="Arial"/>
        </w:rPr>
        <w:t>, and are reflected within this privacy notice.</w:t>
      </w:r>
    </w:p>
    <w:p w14:paraId="7050B290" w14:textId="77777777" w:rsidR="00A03790" w:rsidRDefault="00A03790" w:rsidP="002A0D00">
      <w:pPr>
        <w:spacing w:after="0" w:line="240" w:lineRule="auto"/>
        <w:rPr>
          <w:rFonts w:ascii="Arial" w:hAnsi="Arial" w:cs="Arial"/>
        </w:rPr>
      </w:pPr>
    </w:p>
    <w:p w14:paraId="72D5C782" w14:textId="61524D29" w:rsidR="00984748" w:rsidRPr="00D035E9" w:rsidRDefault="009E3ED8" w:rsidP="002A0D00">
      <w:pPr>
        <w:spacing w:after="0" w:line="240" w:lineRule="auto"/>
        <w:rPr>
          <w:rFonts w:ascii="Arial" w:hAnsi="Arial" w:cs="Arial"/>
        </w:rPr>
      </w:pPr>
      <w:r w:rsidRPr="00D035E9">
        <w:rPr>
          <w:rFonts w:ascii="Arial" w:hAnsi="Arial" w:cs="Arial"/>
        </w:rPr>
        <w:t>Controllers</w:t>
      </w:r>
      <w:r w:rsidR="00984748" w:rsidRPr="00D035E9">
        <w:rPr>
          <w:rFonts w:ascii="Arial" w:hAnsi="Arial" w:cs="Arial"/>
        </w:rPr>
        <w:t xml:space="preserve"> </w:t>
      </w:r>
      <w:r w:rsidR="00DA00CD">
        <w:rPr>
          <w:rFonts w:ascii="Arial" w:hAnsi="Arial" w:cs="Arial"/>
        </w:rPr>
        <w:t>must</w:t>
      </w:r>
      <w:r w:rsidR="00984748" w:rsidRPr="00D035E9">
        <w:rPr>
          <w:rFonts w:ascii="Arial" w:hAnsi="Arial" w:cs="Arial"/>
        </w:rPr>
        <w:t xml:space="preserve"> ensure they are aware of their duties and what they need to do, to give assurance that they have put appropriate measures in place prior to </w:t>
      </w:r>
      <w:r w:rsidR="00BC1B96" w:rsidRPr="00D035E9">
        <w:rPr>
          <w:rFonts w:ascii="Arial" w:hAnsi="Arial" w:cs="Arial"/>
        </w:rPr>
        <w:t xml:space="preserve">giving </w:t>
      </w:r>
      <w:r w:rsidR="00984748" w:rsidRPr="00D035E9">
        <w:rPr>
          <w:rFonts w:ascii="Arial" w:hAnsi="Arial" w:cs="Arial"/>
        </w:rPr>
        <w:t xml:space="preserve">access to live patient data on the </w:t>
      </w:r>
      <w:r w:rsidR="00D43250">
        <w:rPr>
          <w:rFonts w:ascii="Arial" w:hAnsi="Arial" w:cs="Arial"/>
        </w:rPr>
        <w:t>KM Care Record</w:t>
      </w:r>
      <w:r w:rsidR="00984748" w:rsidRPr="00D035E9">
        <w:rPr>
          <w:rFonts w:ascii="Arial" w:hAnsi="Arial" w:cs="Arial"/>
        </w:rPr>
        <w:t xml:space="preserve"> Service.</w:t>
      </w:r>
      <w:r w:rsidRPr="00D035E9">
        <w:rPr>
          <w:rFonts w:ascii="Arial" w:hAnsi="Arial" w:cs="Arial"/>
        </w:rPr>
        <w:t xml:space="preserve">  Additional consideration</w:t>
      </w:r>
      <w:r w:rsidR="006C5944">
        <w:rPr>
          <w:rFonts w:ascii="Arial" w:hAnsi="Arial" w:cs="Arial"/>
        </w:rPr>
        <w:t>s must</w:t>
      </w:r>
      <w:r w:rsidRPr="00D035E9">
        <w:rPr>
          <w:rFonts w:ascii="Arial" w:hAnsi="Arial" w:cs="Arial"/>
        </w:rPr>
        <w:t xml:space="preserve"> include the need for hard copy privacy notices (</w:t>
      </w:r>
      <w:r w:rsidR="006C5944">
        <w:rPr>
          <w:rFonts w:ascii="Arial" w:hAnsi="Arial" w:cs="Arial"/>
        </w:rPr>
        <w:t>l</w:t>
      </w:r>
      <w:r w:rsidRPr="00D035E9">
        <w:rPr>
          <w:rFonts w:ascii="Arial" w:hAnsi="Arial" w:cs="Arial"/>
        </w:rPr>
        <w:t>eaflets, posters etc.) at point of care.</w:t>
      </w:r>
    </w:p>
    <w:p w14:paraId="3B24D5EE" w14:textId="77777777" w:rsidR="002A0D00" w:rsidRDefault="002A0D00" w:rsidP="002A0D00">
      <w:pPr>
        <w:spacing w:after="0" w:line="240" w:lineRule="auto"/>
        <w:rPr>
          <w:rFonts w:ascii="Arial" w:hAnsi="Arial" w:cs="Arial"/>
        </w:rPr>
      </w:pPr>
    </w:p>
    <w:p w14:paraId="216EC0A5" w14:textId="49CA5112" w:rsidR="009E3ED8" w:rsidRPr="00D035E9" w:rsidRDefault="009E3ED8" w:rsidP="002A0D00">
      <w:pPr>
        <w:spacing w:after="0" w:line="240" w:lineRule="auto"/>
        <w:rPr>
          <w:rFonts w:ascii="Arial" w:hAnsi="Arial" w:cs="Arial"/>
        </w:rPr>
      </w:pPr>
      <w:r w:rsidRPr="00D035E9">
        <w:rPr>
          <w:rFonts w:ascii="Arial" w:hAnsi="Arial" w:cs="Arial"/>
        </w:rPr>
        <w:t>Future considerations could also include</w:t>
      </w:r>
      <w:r w:rsidR="00DA00CD">
        <w:rPr>
          <w:rFonts w:ascii="Arial" w:hAnsi="Arial" w:cs="Arial"/>
        </w:rPr>
        <w:t>,</w:t>
      </w:r>
      <w:r w:rsidR="00DA00CD" w:rsidRPr="00DA00CD">
        <w:rPr>
          <w:rFonts w:ascii="Arial" w:hAnsi="Arial" w:cs="Arial"/>
        </w:rPr>
        <w:t xml:space="preserve"> </w:t>
      </w:r>
      <w:r w:rsidR="00DA00CD">
        <w:rPr>
          <w:rFonts w:ascii="Arial" w:hAnsi="Arial" w:cs="Arial"/>
        </w:rPr>
        <w:t>but are not limited to</w:t>
      </w:r>
      <w:r w:rsidRPr="00D035E9">
        <w:rPr>
          <w:rFonts w:ascii="Arial" w:hAnsi="Arial" w:cs="Arial"/>
        </w:rPr>
        <w:t>:</w:t>
      </w:r>
    </w:p>
    <w:p w14:paraId="07D1C362" w14:textId="13CCAC5A"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Child Services, e.g. the need to publish child friendly versions of privacy notice (for age</w:t>
      </w:r>
      <w:r w:rsidR="00787933">
        <w:rPr>
          <w:rFonts w:ascii="Arial" w:hAnsi="Arial" w:cs="Arial"/>
        </w:rPr>
        <w:t>s</w:t>
      </w:r>
      <w:r w:rsidRPr="00D035E9">
        <w:rPr>
          <w:rFonts w:ascii="Arial" w:hAnsi="Arial" w:cs="Arial"/>
        </w:rPr>
        <w:t xml:space="preserve"> &lt;13)</w:t>
      </w:r>
    </w:p>
    <w:p w14:paraId="23ECA282" w14:textId="242F01BB"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Learning disability support services, e.g. ‘</w:t>
      </w:r>
      <w:proofErr w:type="spellStart"/>
      <w:r w:rsidRPr="00D035E9">
        <w:rPr>
          <w:rFonts w:ascii="Arial" w:hAnsi="Arial" w:cs="Arial"/>
        </w:rPr>
        <w:t>Widgit</w:t>
      </w:r>
      <w:proofErr w:type="spellEnd"/>
      <w:r w:rsidRPr="00D035E9">
        <w:rPr>
          <w:rFonts w:ascii="Arial" w:hAnsi="Arial" w:cs="Arial"/>
        </w:rPr>
        <w:t xml:space="preserve">’ software that turns words into pictures </w:t>
      </w:r>
      <w:hyperlink r:id="rId15" w:history="1">
        <w:r w:rsidRPr="008C0DBA">
          <w:rPr>
            <w:rStyle w:val="Hyperlink"/>
            <w:rFonts w:ascii="Arial" w:hAnsi="Arial" w:cs="Arial"/>
            <w:color w:val="002060"/>
          </w:rPr>
          <w:t>https://www.widgit.com</w:t>
        </w:r>
      </w:hyperlink>
      <w:r w:rsidRPr="00D035E9">
        <w:rPr>
          <w:rFonts w:ascii="Arial" w:hAnsi="Arial" w:cs="Arial"/>
        </w:rPr>
        <w:t xml:space="preserve">  </w:t>
      </w:r>
    </w:p>
    <w:p w14:paraId="0F2FCEAD" w14:textId="77777777" w:rsidR="002A0D00" w:rsidRDefault="002A0D00" w:rsidP="002A0D00">
      <w:pPr>
        <w:spacing w:after="0" w:line="240" w:lineRule="auto"/>
        <w:rPr>
          <w:rFonts w:ascii="Arial" w:hAnsi="Arial" w:cs="Arial"/>
        </w:rPr>
      </w:pPr>
    </w:p>
    <w:p w14:paraId="30190D40" w14:textId="6CF93AB3" w:rsidR="005F246B" w:rsidRPr="00D035E9" w:rsidRDefault="006C5944" w:rsidP="002A0D00">
      <w:pPr>
        <w:spacing w:after="0" w:line="240" w:lineRule="auto"/>
        <w:rPr>
          <w:rFonts w:ascii="Arial" w:hAnsi="Arial" w:cs="Arial"/>
        </w:rPr>
      </w:pPr>
      <w:r>
        <w:rPr>
          <w:rFonts w:ascii="Arial" w:hAnsi="Arial" w:cs="Arial"/>
        </w:rPr>
        <w:t xml:space="preserve">The </w:t>
      </w:r>
      <w:r w:rsidR="001F35C8">
        <w:rPr>
          <w:rFonts w:ascii="Arial" w:hAnsi="Arial" w:cs="Arial"/>
        </w:rPr>
        <w:t xml:space="preserve">privacy notice </w:t>
      </w:r>
      <w:r w:rsidR="00BC1B96" w:rsidRPr="00D035E9">
        <w:rPr>
          <w:rFonts w:ascii="Arial" w:hAnsi="Arial" w:cs="Arial"/>
        </w:rPr>
        <w:t xml:space="preserve">will need further review in detail when the </w:t>
      </w:r>
      <w:r w:rsidR="00D43250">
        <w:rPr>
          <w:rFonts w:ascii="Arial" w:hAnsi="Arial" w:cs="Arial"/>
        </w:rPr>
        <w:t>KM Care Record</w:t>
      </w:r>
      <w:r w:rsidR="00BC1B96" w:rsidRPr="00D035E9">
        <w:rPr>
          <w:rFonts w:ascii="Arial" w:hAnsi="Arial" w:cs="Arial"/>
        </w:rPr>
        <w:t xml:space="preserve"> Service is extended to secondary uses, as it becomes arguably more important to ensure people are aware of their rights and how to exercise them.</w:t>
      </w:r>
    </w:p>
    <w:p w14:paraId="72BA6702" w14:textId="77777777" w:rsidR="00BC1B96" w:rsidRPr="00D035E9" w:rsidRDefault="00BC1B96" w:rsidP="002A0D00">
      <w:pPr>
        <w:spacing w:after="0" w:line="240" w:lineRule="auto"/>
        <w:rPr>
          <w:rFonts w:ascii="Arial" w:eastAsia="Times New Roman" w:hAnsi="Arial" w:cs="Arial"/>
          <w:lang w:eastAsia="en-GB"/>
        </w:rPr>
      </w:pPr>
      <w:r w:rsidRPr="00D035E9">
        <w:rPr>
          <w:rFonts w:ascii="Arial" w:eastAsia="Times New Roman" w:hAnsi="Arial" w:cs="Arial"/>
          <w:lang w:eastAsia="en-GB"/>
        </w:rPr>
        <w:br w:type="page"/>
      </w:r>
    </w:p>
    <w:p w14:paraId="27A37E24" w14:textId="0277D752"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lastRenderedPageBreak/>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Groups</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r>
        <w:rPr>
          <w:rFonts w:ascii="Arial" w:eastAsia="Times New Roman" w:hAnsi="Arial" w:cs="Arial"/>
          <w:lang w:eastAsia="en-GB"/>
        </w:rPr>
        <w:t xml:space="preserve">Providers </w:t>
      </w:r>
      <w:r w:rsidRPr="00213ECC">
        <w:rPr>
          <w:rFonts w:ascii="Arial" w:eastAsia="Times New Roman" w:hAnsi="Arial" w:cs="Arial"/>
          <w:lang w:eastAsia="en-GB"/>
        </w:rPr>
        <w:t>;</w:t>
      </w:r>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South East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Council Social Care Team</w:t>
      </w:r>
      <w:r>
        <w:rPr>
          <w:rFonts w:ascii="Arial" w:eastAsia="Times New Roman" w:hAnsi="Arial" w:cs="Arial"/>
          <w:lang w:eastAsia="en-GB"/>
        </w:rPr>
        <w:t>s</w:t>
      </w:r>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1" w:name="_What_is_the_1"/>
      <w:bookmarkEnd w:id="1"/>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w:t>
      </w:r>
      <w:proofErr w:type="spellStart"/>
      <w:r w:rsidR="00B066F9">
        <w:rPr>
          <w:rFonts w:ascii="Arial" w:eastAsia="Times New Roman" w:hAnsi="Arial" w:cs="Arial"/>
          <w:lang w:eastAsia="en-GB"/>
        </w:rPr>
        <w:t>Graphnet</w:t>
      </w:r>
      <w:proofErr w:type="spellEnd"/>
      <w:r w:rsidR="00B066F9">
        <w:rPr>
          <w:rFonts w:ascii="Arial" w:eastAsia="Times New Roman" w:hAnsi="Arial" w:cs="Arial"/>
          <w:lang w:eastAsia="en-GB"/>
        </w:rPr>
        <w:t xml:space="preserve">,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a number of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Improved patient safety – there will be greater visibility for health and social care providers about your current medications, allergies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rimary care e.g.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econdary care e.g.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e.g.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1563A94D" w14:textId="77777777" w:rsidR="006D3B13" w:rsidRPr="006D3B13" w:rsidRDefault="006D3B13" w:rsidP="006D3B13">
      <w:pPr>
        <w:spacing w:after="0" w:line="240" w:lineRule="auto"/>
        <w:rPr>
          <w:rFonts w:ascii="Arial" w:eastAsia="Times New Roman" w:hAnsi="Arial" w:cs="Arial"/>
          <w:lang w:eastAsia="en-GB"/>
        </w:rPr>
      </w:pPr>
      <w:r w:rsidRPr="006D3B13">
        <w:rPr>
          <w:rFonts w:ascii="Arial" w:eastAsia="Times New Roman" w:hAnsi="Arial" w:cs="Arial"/>
          <w:lang w:eastAsia="en-GB"/>
        </w:rPr>
        <w:t>Additional data may also be collected online within KM Care Record Forms for both direct patient care and social care.  These are typically use for patient assessments and planning of services, e.g.</w:t>
      </w:r>
    </w:p>
    <w:p w14:paraId="2B629CFB"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Frailty record</w:t>
      </w:r>
    </w:p>
    <w:p w14:paraId="012D10E5"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Falls assessment</w:t>
      </w:r>
    </w:p>
    <w:p w14:paraId="38EDCE26"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lastRenderedPageBreak/>
        <w:t>Nutrition assessment</w:t>
      </w:r>
    </w:p>
    <w:p w14:paraId="160A610C"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Respiratory assessment</w:t>
      </w:r>
    </w:p>
    <w:p w14:paraId="2739D51D"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Heart failure care plan</w:t>
      </w:r>
    </w:p>
    <w:p w14:paraId="70B18583"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Integrated care and support plan</w:t>
      </w:r>
    </w:p>
    <w:p w14:paraId="3A9557C2" w14:textId="77777777" w:rsidR="006D3B13" w:rsidRDefault="006D3B13"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2" w:name="_The_purpose(s)_of"/>
      <w:bookmarkEnd w:id="2"/>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reason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6"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1575C3"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1575C3"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3" w:name="_The_categories_of"/>
      <w:bookmarkEnd w:id="3"/>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r w:rsidRPr="00D035E9">
        <w:rPr>
          <w:rFonts w:ascii="Arial" w:eastAsia="Times New Roman" w:hAnsi="Arial" w:cs="Arial"/>
          <w:lang w:eastAsia="en-GB"/>
        </w:rPr>
        <w:t>e.g. Forename, Surname, Address, Date of Birth, Gender, Age, Postal Address, Postcode, Telephone Number, Email address, NHS Number and Hospital ID</w:t>
      </w:r>
    </w:p>
    <w:p w14:paraId="3CEBD86D" w14:textId="58FCB3CC" w:rsidR="007D5885"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health or condition. For example, </w:t>
      </w:r>
      <w:r w:rsidRPr="007D5885">
        <w:rPr>
          <w:rFonts w:ascii="Arial" w:eastAsia="Times New Roman" w:hAnsi="Arial" w:cs="Arial"/>
          <w:lang w:eastAsia="en-GB"/>
        </w:rPr>
        <w:t>contact we have had with you such as appointments or clinic visits; notes and reports about your health, treatment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42AD3399" w14:textId="4798BC87" w:rsidR="006D3B13" w:rsidRPr="001B3210" w:rsidRDefault="001B3210" w:rsidP="001B3210">
      <w:pPr>
        <w:pStyle w:val="ListParagraph"/>
        <w:numPr>
          <w:ilvl w:val="0"/>
          <w:numId w:val="2"/>
        </w:numPr>
        <w:rPr>
          <w:rFonts w:ascii="Arial" w:eastAsia="Times New Roman" w:hAnsi="Arial" w:cs="Arial"/>
          <w:lang w:eastAsia="en-GB"/>
        </w:rPr>
      </w:pPr>
      <w:r w:rsidRPr="001B3210">
        <w:rPr>
          <w:rFonts w:ascii="Arial" w:eastAsia="Times New Roman" w:hAnsi="Arial" w:cs="Arial"/>
          <w:b/>
          <w:lang w:eastAsia="en-GB"/>
        </w:rPr>
        <w:t>Identifying Data</w:t>
      </w:r>
      <w:r w:rsidRPr="001B3210">
        <w:rPr>
          <w:rFonts w:ascii="Arial" w:eastAsia="Times New Roman" w:hAnsi="Arial" w:cs="Arial"/>
          <w:lang w:eastAsia="en-GB"/>
        </w:rPr>
        <w:t>: basic details about other individuals that may be involved in providing your care or support services, e.g. emergency contacts, relatives, mobility service providers, home care support.</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4" w:name="_What_is_the"/>
      <w:bookmarkEnd w:id="4"/>
      <w:r w:rsidRPr="00F970D3">
        <w:rPr>
          <w:rFonts w:ascii="Arial" w:hAnsi="Arial" w:cs="Arial"/>
          <w:sz w:val="24"/>
          <w:szCs w:val="24"/>
        </w:rPr>
        <w:t>What is the lawful basis for the sharing?</w:t>
      </w:r>
    </w:p>
    <w:p w14:paraId="51712DF6" w14:textId="32F6200F"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3D2BD7">
        <w:rPr>
          <w:rFonts w:ascii="Arial" w:eastAsia="Times New Roman" w:hAnsi="Arial" w:cs="Arial"/>
          <w:lang w:eastAsia="en-GB"/>
        </w:rPr>
        <w:t>UK</w:t>
      </w:r>
      <w:r w:rsidR="00D01D64" w:rsidRPr="00D035E9">
        <w:rPr>
          <w:rFonts w:ascii="Arial" w:eastAsia="Times New Roman" w:hAnsi="Arial" w:cs="Arial"/>
          <w:lang w:eastAsia="en-GB"/>
        </w:rPr>
        <w:t xml:space="preserve">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w:t>
      </w:r>
      <w:r w:rsidR="003D2BD7">
        <w:rPr>
          <w:rFonts w:ascii="Arial" w:eastAsia="Times New Roman" w:hAnsi="Arial" w:cs="Arial"/>
          <w:lang w:eastAsia="en-GB"/>
        </w:rPr>
        <w:t xml:space="preserve">UK </w:t>
      </w:r>
      <w:r w:rsidR="00D01D64" w:rsidRPr="00D035E9">
        <w:rPr>
          <w:rFonts w:ascii="Arial" w:eastAsia="Times New Roman" w:hAnsi="Arial" w:cs="Arial"/>
          <w:lang w:eastAsia="en-GB"/>
        </w:rPr>
        <w:t>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in order to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2738B445"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3D2BD7">
        <w:rPr>
          <w:rFonts w:ascii="Arial" w:eastAsia="Times New Roman" w:hAnsi="Arial" w:cs="Arial"/>
          <w:lang w:eastAsia="en-GB"/>
        </w:rPr>
        <w:t xml:space="preserve">UK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lastRenderedPageBreak/>
        <w:t>Direct Care and Administration</w:t>
      </w:r>
      <w:r w:rsidRPr="00362929">
        <w:rPr>
          <w:rFonts w:ascii="Arial" w:eastAsia="Times New Roman" w:hAnsi="Arial" w:cs="Arial"/>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45688638"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3D2BD7">
        <w:rPr>
          <w:rFonts w:ascii="Arial" w:eastAsia="Times New Roman" w:hAnsi="Arial" w:cs="Arial"/>
          <w:lang w:eastAsia="en-GB"/>
        </w:rPr>
        <w:t xml:space="preserve">UK </w:t>
      </w:r>
      <w:r w:rsidR="008F5C05">
        <w:rPr>
          <w:rFonts w:ascii="Arial" w:eastAsia="Times New Roman" w:hAnsi="Arial" w:cs="Arial"/>
          <w:lang w:eastAsia="en-GB"/>
        </w:rPr>
        <w:t xml:space="preserve">GDPR </w:t>
      </w:r>
      <w:r>
        <w:rPr>
          <w:rFonts w:ascii="Arial" w:eastAsia="Times New Roman" w:hAnsi="Arial" w:cs="Arial"/>
          <w:lang w:eastAsia="en-GB"/>
        </w:rPr>
        <w:t>Article 6(1</w:t>
      </w:r>
      <w:proofErr w:type="gramStart"/>
      <w:r>
        <w:rPr>
          <w:rFonts w:ascii="Arial" w:eastAsia="Times New Roman" w:hAnsi="Arial" w:cs="Arial"/>
          <w:lang w:eastAsia="en-GB"/>
        </w:rPr>
        <w:t>)(</w:t>
      </w:r>
      <w:proofErr w:type="gramEnd"/>
      <w:r>
        <w:rPr>
          <w:rFonts w:ascii="Arial" w:eastAsia="Times New Roman" w:hAnsi="Arial" w:cs="Arial"/>
          <w:lang w:eastAsia="en-GB"/>
        </w:rPr>
        <w:t>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55F1F34D"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 xml:space="preserve">health or care, a comprehensive register of criminal convictions will not be kept and the condition of Article 10 of the </w:t>
      </w:r>
      <w:r w:rsidR="003D2BD7">
        <w:rPr>
          <w:rFonts w:ascii="Arial" w:eastAsia="Times New Roman" w:hAnsi="Arial" w:cs="Arial"/>
          <w:lang w:eastAsia="en-GB"/>
        </w:rPr>
        <w:t xml:space="preserve">UK </w:t>
      </w:r>
      <w:r w:rsidRPr="00362929">
        <w:rPr>
          <w:rFonts w:ascii="Arial" w:eastAsia="Times New Roman" w:hAnsi="Arial" w:cs="Arial"/>
          <w:lang w:eastAsia="en-GB"/>
        </w:rPr>
        <w:t>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7" w:history="1">
        <w:r w:rsidR="009E3872" w:rsidRPr="003E013D">
          <w:rPr>
            <w:rFonts w:ascii="Arial" w:hAnsi="Arial" w:cs="Arial"/>
            <w:color w:val="1F3864" w:themeColor="accent1" w:themeShade="80"/>
            <w:u w:val="single"/>
            <w:lang w:eastAsia="en-GB"/>
          </w:rPr>
          <w:t xml:space="preserve">Health and Social Care Act 2012 </w:t>
        </w:r>
        <w:proofErr w:type="gramStart"/>
        <w:r w:rsidR="009E3872" w:rsidRPr="003E013D">
          <w:rPr>
            <w:rFonts w:ascii="Arial" w:hAnsi="Arial" w:cs="Arial"/>
            <w:color w:val="1F3864" w:themeColor="accent1" w:themeShade="80"/>
            <w:u w:val="single"/>
            <w:lang w:eastAsia="en-GB"/>
          </w:rPr>
          <w:t>s251(</w:t>
        </w:r>
        <w:proofErr w:type="gramEnd"/>
        <w:r w:rsidR="009E3872" w:rsidRPr="003E013D">
          <w:rPr>
            <w:rFonts w:ascii="Arial" w:hAnsi="Arial" w:cs="Arial"/>
            <w:color w:val="1F3864" w:themeColor="accent1" w:themeShade="80"/>
            <w:u w:val="single"/>
            <w:lang w:eastAsia="en-GB"/>
          </w:rPr>
          <w:t>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5" w:name="_KM_Care_Record"/>
      <w:bookmarkStart w:id="6" w:name="_Organisations_we_share"/>
      <w:bookmarkEnd w:id="5"/>
      <w:bookmarkEnd w:id="6"/>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r w:rsidRPr="00570B1F">
        <w:rPr>
          <w:rFonts w:ascii="Arial" w:eastAsia="Times New Roman" w:hAnsi="Arial" w:cs="Arial"/>
          <w:lang w:eastAsia="en-GB"/>
        </w:rPr>
        <w:t>North East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South East Coast Ambulance Service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Out of Hours providers (currently IC24,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 xml:space="preserve">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44B23F17"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7" w:name="_How_will_the"/>
      <w:bookmarkEnd w:id="7"/>
      <w:r w:rsidRPr="00F970D3">
        <w:rPr>
          <w:rFonts w:ascii="Arial" w:hAnsi="Arial" w:cs="Arial"/>
          <w:sz w:val="24"/>
          <w:szCs w:val="24"/>
        </w:rPr>
        <w:t>How will the information be made available?</w:t>
      </w:r>
    </w:p>
    <w:p w14:paraId="42B9A959" w14:textId="4357DCBB"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725137A3" w14:textId="77777777" w:rsidR="00B047EA" w:rsidRDefault="00B047EA" w:rsidP="002A0D00">
      <w:pPr>
        <w:spacing w:after="0" w:line="240" w:lineRule="auto"/>
        <w:rPr>
          <w:rFonts w:ascii="Arial" w:eastAsia="Times New Roman" w:hAnsi="Arial" w:cs="Arial"/>
          <w:lang w:eastAsia="en-GB"/>
        </w:rPr>
      </w:pPr>
    </w:p>
    <w:p w14:paraId="30D04B1F" w14:textId="72E11CD4" w:rsidR="00B047EA" w:rsidRPr="00D035E9" w:rsidRDefault="00B047EA" w:rsidP="002A0D00">
      <w:pPr>
        <w:spacing w:after="0" w:line="240" w:lineRule="auto"/>
        <w:rPr>
          <w:rFonts w:ascii="Arial" w:eastAsia="Times New Roman" w:hAnsi="Arial" w:cs="Arial"/>
          <w:lang w:eastAsia="en-GB"/>
        </w:rPr>
      </w:pPr>
      <w:r>
        <w:rPr>
          <w:rFonts w:ascii="Arial" w:eastAsia="Times New Roman" w:hAnsi="Arial" w:cs="Arial"/>
          <w:lang w:eastAsia="en-GB"/>
        </w:rPr>
        <w:t>E-</w:t>
      </w:r>
      <w:r w:rsidRPr="00B047EA">
        <w:rPr>
          <w:rFonts w:ascii="Arial" w:eastAsia="Times New Roman" w:hAnsi="Arial" w:cs="Arial"/>
          <w:lang w:eastAsia="en-GB"/>
        </w:rPr>
        <w:t xml:space="preserve">Forms containing additional information about health and health assessments and planning of services may be created </w:t>
      </w:r>
      <w:r>
        <w:rPr>
          <w:rFonts w:ascii="Arial" w:eastAsia="Times New Roman" w:hAnsi="Arial" w:cs="Arial"/>
          <w:lang w:eastAsia="en-GB"/>
        </w:rPr>
        <w:t xml:space="preserve">directly </w:t>
      </w:r>
      <w:r w:rsidRPr="00B047EA">
        <w:rPr>
          <w:rFonts w:ascii="Arial" w:eastAsia="Times New Roman" w:hAnsi="Arial" w:cs="Arial"/>
          <w:lang w:eastAsia="en-GB"/>
        </w:rPr>
        <w:t>and stored within KM Care Record.</w:t>
      </w:r>
      <w:r>
        <w:rPr>
          <w:rFonts w:ascii="Arial" w:eastAsia="Times New Roman" w:hAnsi="Arial" w:cs="Arial"/>
          <w:lang w:eastAsia="en-GB"/>
        </w:rPr>
        <w:t xml:space="preserve"> Also, where relevant, </w:t>
      </w:r>
      <w:r w:rsidRPr="00B047EA">
        <w:rPr>
          <w:rFonts w:ascii="Arial" w:eastAsia="Times New Roman" w:hAnsi="Arial" w:cs="Arial"/>
          <w:lang w:eastAsia="en-GB"/>
        </w:rPr>
        <w:t>KMCR e</w:t>
      </w:r>
      <w:r>
        <w:rPr>
          <w:rFonts w:ascii="Arial" w:eastAsia="Times New Roman" w:hAnsi="Arial" w:cs="Arial"/>
          <w:lang w:eastAsia="en-GB"/>
        </w:rPr>
        <w:t>-</w:t>
      </w:r>
      <w:r w:rsidRPr="00B047EA">
        <w:rPr>
          <w:rFonts w:ascii="Arial" w:eastAsia="Times New Roman" w:hAnsi="Arial" w:cs="Arial"/>
          <w:lang w:eastAsia="en-GB"/>
        </w:rPr>
        <w:t>Forms used for assessments of care service planning will be copied to the patient</w:t>
      </w:r>
      <w:r>
        <w:rPr>
          <w:rFonts w:ascii="Arial" w:eastAsia="Times New Roman" w:hAnsi="Arial" w:cs="Arial"/>
          <w:lang w:eastAsia="en-GB"/>
        </w:rPr>
        <w:t xml:space="preserve"> and this may contain historical background health information about the patient.</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8" w:name="_How_long_do"/>
      <w:bookmarkEnd w:id="8"/>
      <w:r w:rsidRPr="00F970D3">
        <w:rPr>
          <w:rFonts w:ascii="Arial" w:hAnsi="Arial" w:cs="Arial"/>
          <w:sz w:val="24"/>
          <w:szCs w:val="24"/>
        </w:rPr>
        <w:t>How long do we keep your record?</w:t>
      </w:r>
    </w:p>
    <w:p w14:paraId="645887E5" w14:textId="77777777" w:rsidR="00B047EA" w:rsidRPr="00B047EA" w:rsidRDefault="00B047EA" w:rsidP="00B047EA">
      <w:pPr>
        <w:spacing w:after="0" w:line="240" w:lineRule="auto"/>
        <w:rPr>
          <w:rFonts w:ascii="Arial" w:eastAsia="Times New Roman" w:hAnsi="Arial" w:cs="Arial"/>
          <w:lang w:eastAsia="en-GB"/>
        </w:rPr>
      </w:pPr>
      <w:r w:rsidRPr="00B047EA">
        <w:rPr>
          <w:rFonts w:ascii="Arial" w:eastAsia="Times New Roman" w:hAnsi="Arial" w:cs="Arial"/>
          <w:lang w:eastAsia="en-GB"/>
        </w:rPr>
        <w:t xml:space="preserve">The KM Care Record is only primarily used to share, rather than store, data contained within a local record, although some data may be created and stored within KM Care Record forms regarding health assessments and planning of care services.  Your records are kept for as long as necessary by local partners in accordance with your care. The retention schedules are aligned to the best practice outlined by NHS Digital. This information can be found in a document called “NHS Records Management Code of Practice for Health and Social Care 2020” and can be found on the following link - </w:t>
      </w:r>
      <w:hyperlink r:id="rId18" w:history="1">
        <w:r w:rsidRPr="00B047EA">
          <w:rPr>
            <w:rStyle w:val="Hyperlink"/>
            <w:rFonts w:ascii="Arial" w:eastAsia="Times New Roman" w:hAnsi="Arial" w:cs="Arial"/>
            <w:lang w:eastAsia="en-GB"/>
          </w:rPr>
          <w:t>NHS Records Management Code of Practice for Health and Social Care 2020</w:t>
        </w:r>
      </w:hyperlink>
    </w:p>
    <w:p w14:paraId="1C1AC6BB" w14:textId="77777777" w:rsidR="00B047EA" w:rsidRDefault="00B047EA" w:rsidP="002A0D00">
      <w:pPr>
        <w:spacing w:after="0" w:line="240" w:lineRule="auto"/>
        <w:rPr>
          <w:rFonts w:ascii="Arial" w:eastAsia="Times New Roman" w:hAnsi="Arial" w:cs="Arial"/>
          <w:lang w:eastAsia="en-GB"/>
        </w:rPr>
      </w:pPr>
    </w:p>
    <w:p w14:paraId="35374C80" w14:textId="0687362F" w:rsidR="00E5772B" w:rsidRPr="00F970D3" w:rsidRDefault="00E5772B" w:rsidP="00F970D3">
      <w:pPr>
        <w:pStyle w:val="Heading1"/>
        <w:rPr>
          <w:rFonts w:ascii="Arial" w:hAnsi="Arial" w:cs="Arial"/>
          <w:sz w:val="24"/>
          <w:szCs w:val="24"/>
        </w:rPr>
      </w:pPr>
      <w:bookmarkStart w:id="9" w:name="_How_we_keep"/>
      <w:bookmarkEnd w:id="9"/>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e.g.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complying with Data Protection Legislation;</w:t>
      </w:r>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partners;</w:t>
      </w:r>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completion of the </w:t>
      </w:r>
      <w:hyperlink r:id="rId19"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20"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system are auditable against an individual;</w:t>
      </w:r>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proofErr w:type="gramStart"/>
      <w:r w:rsidRPr="00D035E9">
        <w:rPr>
          <w:rFonts w:ascii="Arial" w:eastAsia="Times New Roman" w:hAnsi="Arial" w:cs="Arial"/>
          <w:lang w:eastAsia="en-GB"/>
        </w:rPr>
        <w:lastRenderedPageBreak/>
        <w:t>ensuring</w:t>
      </w:r>
      <w:proofErr w:type="gramEnd"/>
      <w:r w:rsidRPr="00D035E9">
        <w:rPr>
          <w:rFonts w:ascii="Arial" w:eastAsia="Times New Roman" w:hAnsi="Arial" w:cs="Arial"/>
          <w:lang w:eastAsia="en-GB"/>
        </w:rPr>
        <w:t xml:space="preserve">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w:t>
      </w:r>
      <w:hyperlink r:id="rId21"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staff with access to Personal Data </w:t>
      </w:r>
      <w:proofErr w:type="gramStart"/>
      <w:r w:rsidRPr="00D035E9">
        <w:rPr>
          <w:rFonts w:ascii="Arial" w:eastAsia="Times New Roman" w:hAnsi="Arial" w:cs="Arial"/>
          <w:lang w:eastAsia="en-GB"/>
        </w:rPr>
        <w:t>are</w:t>
      </w:r>
      <w:proofErr w:type="gramEnd"/>
      <w:r w:rsidRPr="00D035E9">
        <w:rPr>
          <w:rFonts w:ascii="Arial" w:eastAsia="Times New Roman" w:hAnsi="Arial" w:cs="Arial"/>
          <w:lang w:eastAsia="en-GB"/>
        </w:rPr>
        <w:t xml:space="preserv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10" w:name="_What_are_your"/>
      <w:bookmarkEnd w:id="10"/>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(the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You have the right to object to processing of personal data about you on grounds relating to your particular situation. The right is not absolute and we may continue to use the data if we can demonstrate compelling legitimate grounds.</w:t>
      </w:r>
    </w:p>
    <w:p w14:paraId="57003652" w14:textId="3D653364"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r w:rsidR="00946E0D">
        <w:rPr>
          <w:rFonts w:ascii="Arial" w:eastAsia="Times New Roman" w:hAnsi="Arial" w:cs="Arial"/>
          <w:lang w:eastAsia="en-GB"/>
        </w:rPr>
        <w:t>.</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ou wish to exercise your rights in any of the ways described above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1" w:name="_How_can_I"/>
      <w:bookmarkEnd w:id="11"/>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Data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1C7A53C9"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have a right to see or obtain a copy of personal information that we hold about you in accordance with </w:t>
      </w:r>
      <w:r w:rsidR="003D2BD7">
        <w:rPr>
          <w:rFonts w:ascii="Arial" w:eastAsia="Times New Roman" w:hAnsi="Arial" w:cs="Arial"/>
          <w:lang w:eastAsia="en-GB"/>
        </w:rPr>
        <w:t xml:space="preserve">UK </w:t>
      </w:r>
      <w:r w:rsidRPr="00D035E9">
        <w:rPr>
          <w:rFonts w:ascii="Arial" w:eastAsia="Times New Roman" w:hAnsi="Arial" w:cs="Arial"/>
          <w:lang w:eastAsia="en-GB"/>
        </w:rPr>
        <w:t>General Data Protection Regulation (</w:t>
      </w:r>
      <w:r w:rsidR="003D2BD7">
        <w:rPr>
          <w:rFonts w:ascii="Arial" w:eastAsia="Times New Roman" w:hAnsi="Arial" w:cs="Arial"/>
          <w:lang w:eastAsia="en-GB"/>
        </w:rPr>
        <w:t xml:space="preserve">UK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2" w:name="_Correcting_inaccurate_information"/>
      <w:bookmarkEnd w:id="12"/>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on grounds relating to your particular situation. The right is not absolute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Health and social care staff use your confidential information to help with your treatment and care.  For example, when you visit a hospital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your health or social care provider involved in your 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 xml:space="preserve">and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Some medical tests may get repeated unnecessarily e.g.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3" w:name="_How_can_I_1"/>
      <w:bookmarkStart w:id="14" w:name="_Right_to_complain:"/>
      <w:bookmarkEnd w:id="13"/>
      <w:bookmarkEnd w:id="14"/>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22"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Email:</w:t>
      </w:r>
      <w:r w:rsidRPr="00D035E9">
        <w:rPr>
          <w:rFonts w:ascii="Arial" w:eastAsia="Times New Roman" w:hAnsi="Arial" w:cs="Arial"/>
          <w:lang w:eastAsia="en-GB"/>
        </w:rPr>
        <w:t> </w:t>
      </w:r>
      <w:hyperlink r:id="rId23"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5" w:name="_Your_NHS_Data"/>
      <w:bookmarkEnd w:id="15"/>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1575C3" w:rsidP="00015C8E">
      <w:pPr>
        <w:shd w:val="clear" w:color="auto" w:fill="FFFFFF"/>
        <w:spacing w:after="0" w:line="240" w:lineRule="auto"/>
        <w:rPr>
          <w:rFonts w:ascii="Arial" w:eastAsia="Times New Roman" w:hAnsi="Arial" w:cs="Arial"/>
          <w:lang w:eastAsia="en-GB"/>
        </w:rPr>
      </w:pPr>
      <w:hyperlink r:id="rId24"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like this where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5"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xml:space="preserve">  </w:t>
      </w:r>
      <w:proofErr w:type="gramStart"/>
      <w:r w:rsidRPr="00D035E9">
        <w:rPr>
          <w:rFonts w:ascii="Arial" w:eastAsia="Times New Roman" w:hAnsi="Arial" w:cs="Arial"/>
          <w:lang w:eastAsia="en-GB"/>
        </w:rPr>
        <w:t>On</w:t>
      </w:r>
      <w:proofErr w:type="gramEnd"/>
      <w:r w:rsidRPr="00D035E9">
        <w:rPr>
          <w:rFonts w:ascii="Arial" w:eastAsia="Times New Roman" w:hAnsi="Arial" w:cs="Arial"/>
          <w:lang w:eastAsia="en-GB"/>
        </w:rPr>
        <w:t xml:space="preserve">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Be able to access the system to view, set or change your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the contact telephone number if you want to know any more or to set/change your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1575C3" w:rsidP="00015C8E">
      <w:pPr>
        <w:spacing w:after="0" w:line="240" w:lineRule="auto"/>
        <w:rPr>
          <w:rFonts w:ascii="Arial" w:eastAsia="Times New Roman" w:hAnsi="Arial" w:cs="Arial"/>
          <w:lang w:eastAsia="en-GB"/>
        </w:rPr>
      </w:pPr>
      <w:hyperlink r:id="rId26"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7"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6" w:name="_The_NHS_Constitution"/>
      <w:bookmarkEnd w:id="16"/>
      <w:r w:rsidRPr="00F970D3">
        <w:rPr>
          <w:rFonts w:ascii="Arial" w:hAnsi="Arial" w:cs="Arial"/>
          <w:sz w:val="24"/>
          <w:szCs w:val="24"/>
        </w:rPr>
        <w:t>The NHS Constitution</w:t>
      </w:r>
    </w:p>
    <w:p w14:paraId="637EA96F" w14:textId="1592E56D" w:rsidR="00B72014" w:rsidRDefault="00E5772B" w:rsidP="00065D22">
      <w:pPr>
        <w:spacing w:after="0" w:line="240" w:lineRule="auto"/>
        <w:rPr>
          <w:rFonts w:ascii="Arial" w:hAnsi="Arial" w:cs="Arial"/>
          <w:sz w:val="24"/>
          <w:szCs w:val="24"/>
        </w:rPr>
      </w:pPr>
      <w:r w:rsidRPr="00D035E9">
        <w:rPr>
          <w:rFonts w:ascii="Arial" w:eastAsia="Times New Roman" w:hAnsi="Arial" w:cs="Arial"/>
          <w:lang w:eastAsia="en-GB"/>
        </w:rPr>
        <w:t>The </w:t>
      </w:r>
      <w:hyperlink r:id="rId28"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information and your right to complain if things go wrong</w:t>
      </w:r>
      <w:bookmarkStart w:id="17" w:name="_NHS_Digital"/>
      <w:bookmarkEnd w:id="17"/>
      <w:r w:rsidR="00065D22">
        <w:rPr>
          <w:rFonts w:ascii="Arial" w:eastAsia="Times New Roman" w:hAnsi="Arial" w:cs="Arial"/>
          <w:lang w:eastAsia="en-GB"/>
        </w:rPr>
        <w:t>.</w:t>
      </w:r>
    </w:p>
    <w:p w14:paraId="120925F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NHS Digital</w:t>
      </w:r>
    </w:p>
    <w:p w14:paraId="04032252" w14:textId="588C57CC" w:rsidR="00E5772B" w:rsidRPr="00D035E9" w:rsidRDefault="001575C3" w:rsidP="002A0D00">
      <w:pPr>
        <w:spacing w:after="0" w:line="240" w:lineRule="auto"/>
        <w:rPr>
          <w:rFonts w:ascii="Arial" w:eastAsia="Times New Roman" w:hAnsi="Arial" w:cs="Arial"/>
          <w:lang w:eastAsia="en-GB"/>
        </w:rPr>
      </w:pPr>
      <w:hyperlink r:id="rId29"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collects health information from the records health and social care providers keep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717F68D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81079A">
        <w:rPr>
          <w:rFonts w:ascii="Arial" w:eastAsia="Times New Roman" w:hAnsi="Arial" w:cs="Arial"/>
          <w:b/>
          <w:bCs/>
          <w:lang w:eastAsia="en-GB"/>
        </w:rPr>
        <w:t xml:space="preserve"> 04/</w:t>
      </w:r>
      <w:r w:rsidR="00F970D3">
        <w:rPr>
          <w:rFonts w:ascii="Arial" w:eastAsia="Times New Roman" w:hAnsi="Arial" w:cs="Arial"/>
          <w:b/>
          <w:bCs/>
          <w:lang w:eastAsia="en-GB"/>
        </w:rPr>
        <w:t>0</w:t>
      </w:r>
      <w:r w:rsidR="0081079A">
        <w:rPr>
          <w:rFonts w:ascii="Arial" w:eastAsia="Times New Roman" w:hAnsi="Arial" w:cs="Arial"/>
          <w:b/>
          <w:bCs/>
          <w:lang w:eastAsia="en-GB"/>
        </w:rPr>
        <w:t>8</w:t>
      </w:r>
      <w:r w:rsidR="00F970D3">
        <w:rPr>
          <w:rFonts w:ascii="Arial" w:eastAsia="Times New Roman" w:hAnsi="Arial" w:cs="Arial"/>
          <w:b/>
          <w:bCs/>
          <w:lang w:eastAsia="en-GB"/>
        </w:rPr>
        <w:t>/2021</w:t>
      </w:r>
    </w:p>
    <w:p w14:paraId="1E97A44D" w14:textId="77777777" w:rsidR="00D035E9" w:rsidRPr="00D035E9" w:rsidRDefault="00D035E9" w:rsidP="002A0D00">
      <w:pPr>
        <w:spacing w:after="0" w:line="240" w:lineRule="auto"/>
        <w:rPr>
          <w:rFonts w:ascii="Arial" w:hAnsi="Arial" w:cs="Arial"/>
        </w:rPr>
      </w:pPr>
    </w:p>
    <w:sectPr w:rsidR="00D035E9" w:rsidRPr="00D035E9" w:rsidSect="00451BA3">
      <w:headerReference w:type="default" r:id="rId30"/>
      <w:footerReference w:type="default" r:id="rId31"/>
      <w:pgSz w:w="11906" w:h="16838"/>
      <w:pgMar w:top="1440" w:right="1440" w:bottom="1440" w:left="1440" w:header="708" w:footer="54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F88C66" w15:done="0"/>
  <w15:commentEx w15:paraId="59C0F6EE" w15:done="0"/>
  <w15:commentEx w15:paraId="7C2C43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F54" w16cex:dateUtc="2021-02-04T13:04:00Z"/>
  <w16cex:commentExtensible w16cex:durableId="23C66F77" w16cex:dateUtc="2021-02-04T13:04:00Z"/>
  <w16cex:commentExtensible w16cex:durableId="23C672AD" w16cex:dateUtc="2021-02-04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F88C66" w16cid:durableId="23C66F54"/>
  <w16cid:commentId w16cid:paraId="59C0F6EE" w16cid:durableId="23C66F77"/>
  <w16cid:commentId w16cid:paraId="7C2C435E" w16cid:durableId="23C67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D3641" w14:textId="77777777" w:rsidR="00755608" w:rsidRDefault="00755608" w:rsidP="005F246B">
      <w:pPr>
        <w:spacing w:after="0" w:line="240" w:lineRule="auto"/>
      </w:pPr>
      <w:r>
        <w:separator/>
      </w:r>
    </w:p>
  </w:endnote>
  <w:endnote w:type="continuationSeparator" w:id="0">
    <w:p w14:paraId="0AE25FF8" w14:textId="77777777" w:rsidR="00755608" w:rsidRDefault="00755608"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40524"/>
      <w:docPartObj>
        <w:docPartGallery w:val="Page Numbers (Bottom of Page)"/>
        <w:docPartUnique/>
      </w:docPartObj>
    </w:sdtPr>
    <w:sdtEndPr/>
    <w:sdtContent>
      <w:sdt>
        <w:sdtPr>
          <w:id w:val="-1669238322"/>
          <w:docPartObj>
            <w:docPartGallery w:val="Page Numbers (Top of Page)"/>
            <w:docPartUnique/>
          </w:docPartObj>
        </w:sdtPr>
        <w:sdtEndPr/>
        <w:sdtContent>
          <w:p w14:paraId="7E21A0A0" w14:textId="30E5B1C8" w:rsidR="00B72014" w:rsidRDefault="00B720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75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75C3">
              <w:rPr>
                <w:b/>
                <w:bCs/>
                <w:noProof/>
              </w:rPr>
              <w:t>10</w:t>
            </w:r>
            <w:r>
              <w:rPr>
                <w:b/>
                <w:bCs/>
                <w:sz w:val="24"/>
                <w:szCs w:val="24"/>
              </w:rPr>
              <w:fldChar w:fldCharType="end"/>
            </w:r>
          </w:p>
        </w:sdtContent>
      </w:sdt>
    </w:sdtContent>
  </w:sdt>
  <w:p w14:paraId="70C1BC18" w14:textId="77777777" w:rsidR="00B72014" w:rsidRDefault="00B72014" w:rsidP="00B720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F2AE" w14:textId="77777777" w:rsidR="00755608" w:rsidRDefault="00755608" w:rsidP="005F246B">
      <w:pPr>
        <w:spacing w:after="0" w:line="240" w:lineRule="auto"/>
      </w:pPr>
      <w:r>
        <w:separator/>
      </w:r>
    </w:p>
  </w:footnote>
  <w:footnote w:type="continuationSeparator" w:id="0">
    <w:p w14:paraId="78F23EBF" w14:textId="77777777" w:rsidR="00755608" w:rsidRDefault="00755608" w:rsidP="005F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3DDE" w14:textId="4BDC5C7A" w:rsidR="00755608" w:rsidRDefault="001575C3">
    <w:pPr>
      <w:pStyle w:val="Header"/>
    </w:pPr>
    <w:sdt>
      <w:sdtPr>
        <w:id w:val="-193470680"/>
        <w:docPartObj>
          <w:docPartGallery w:val="Watermarks"/>
          <w:docPartUnique/>
        </w:docPartObj>
      </w:sdtPr>
      <w:sdtEndPr/>
      <w:sdtContent>
        <w:r>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755608">
      <w:rPr>
        <w:noProof/>
        <w:lang w:eastAsia="en-GB"/>
      </w:rPr>
      <w:drawing>
        <wp:anchor distT="0" distB="0" distL="114300" distR="114300" simplePos="0" relativeHeight="251657216" behindDoc="0" locked="0" layoutInCell="1" allowOverlap="1" wp14:anchorId="18CE4AC5" wp14:editId="654E4E51">
          <wp:simplePos x="0" y="0"/>
          <wp:positionH relativeFrom="column">
            <wp:posOffset>3870251</wp:posOffset>
          </wp:positionH>
          <wp:positionV relativeFrom="paragraph">
            <wp:posOffset>-308920</wp:posOffset>
          </wp:positionV>
          <wp:extent cx="2299498" cy="67183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stretch>
                    <a:fillRect/>
                  </a:stretch>
                </pic:blipFill>
                <pic:spPr>
                  <a:xfrm>
                    <a:off x="0" y="0"/>
                    <a:ext cx="2299498" cy="671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B7387"/>
    <w:multiLevelType w:val="multilevel"/>
    <w:tmpl w:val="87509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nsid w:val="2C8B027E"/>
    <w:multiLevelType w:val="hybridMultilevel"/>
    <w:tmpl w:val="AF3884FE"/>
    <w:lvl w:ilvl="0" w:tplc="528AEA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0"/>
  </w:num>
  <w:num w:numId="4">
    <w:abstractNumId w:val="15"/>
  </w:num>
  <w:num w:numId="5">
    <w:abstractNumId w:val="5"/>
  </w:num>
  <w:num w:numId="6">
    <w:abstractNumId w:val="18"/>
  </w:num>
  <w:num w:numId="7">
    <w:abstractNumId w:val="11"/>
  </w:num>
  <w:num w:numId="8">
    <w:abstractNumId w:val="14"/>
  </w:num>
  <w:num w:numId="9">
    <w:abstractNumId w:val="6"/>
  </w:num>
  <w:num w:numId="10">
    <w:abstractNumId w:val="7"/>
  </w:num>
  <w:num w:numId="11">
    <w:abstractNumId w:val="9"/>
  </w:num>
  <w:num w:numId="12">
    <w:abstractNumId w:val="13"/>
  </w:num>
  <w:num w:numId="13">
    <w:abstractNumId w:val="16"/>
  </w:num>
  <w:num w:numId="14">
    <w:abstractNumId w:val="17"/>
  </w:num>
  <w:num w:numId="15">
    <w:abstractNumId w:val="2"/>
  </w:num>
  <w:num w:numId="16">
    <w:abstractNumId w:val="3"/>
  </w:num>
  <w:num w:numId="17">
    <w:abstractNumId w:val="8"/>
  </w:num>
  <w:num w:numId="18">
    <w:abstractNumId w:val="12"/>
  </w:num>
  <w:num w:numId="19">
    <w:abstractNumId w:val="19"/>
  </w:num>
  <w:num w:numId="20">
    <w:abstractNumId w:val="0"/>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Hall">
    <w15:presenceInfo w15:providerId="Windows Live" w15:userId="727aff80c1130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2B"/>
    <w:rsid w:val="00003ED5"/>
    <w:rsid w:val="00015C8E"/>
    <w:rsid w:val="00065D22"/>
    <w:rsid w:val="00081776"/>
    <w:rsid w:val="000857C7"/>
    <w:rsid w:val="000C4102"/>
    <w:rsid w:val="000E205F"/>
    <w:rsid w:val="00124209"/>
    <w:rsid w:val="001575C3"/>
    <w:rsid w:val="001A0528"/>
    <w:rsid w:val="001A7256"/>
    <w:rsid w:val="001B3210"/>
    <w:rsid w:val="001B3863"/>
    <w:rsid w:val="001D09B1"/>
    <w:rsid w:val="001F0BB7"/>
    <w:rsid w:val="001F185B"/>
    <w:rsid w:val="001F35C8"/>
    <w:rsid w:val="00215EFA"/>
    <w:rsid w:val="00250DFF"/>
    <w:rsid w:val="00264FEF"/>
    <w:rsid w:val="00267E3B"/>
    <w:rsid w:val="002A0D00"/>
    <w:rsid w:val="002C2140"/>
    <w:rsid w:val="002C51D9"/>
    <w:rsid w:val="00312BEF"/>
    <w:rsid w:val="00324B99"/>
    <w:rsid w:val="0033111A"/>
    <w:rsid w:val="00362929"/>
    <w:rsid w:val="003D2BD7"/>
    <w:rsid w:val="003E013D"/>
    <w:rsid w:val="003F01F2"/>
    <w:rsid w:val="0042450C"/>
    <w:rsid w:val="00451BA3"/>
    <w:rsid w:val="0049373B"/>
    <w:rsid w:val="004D0894"/>
    <w:rsid w:val="004E4F8A"/>
    <w:rsid w:val="00501BAC"/>
    <w:rsid w:val="00570B1F"/>
    <w:rsid w:val="00594383"/>
    <w:rsid w:val="005C0B9E"/>
    <w:rsid w:val="005D6CF3"/>
    <w:rsid w:val="005F246B"/>
    <w:rsid w:val="006765D6"/>
    <w:rsid w:val="006A01F7"/>
    <w:rsid w:val="006A3E47"/>
    <w:rsid w:val="006C5944"/>
    <w:rsid w:val="006D3B13"/>
    <w:rsid w:val="006D645C"/>
    <w:rsid w:val="007334EB"/>
    <w:rsid w:val="00755608"/>
    <w:rsid w:val="007679C5"/>
    <w:rsid w:val="00773CB0"/>
    <w:rsid w:val="00775094"/>
    <w:rsid w:val="00787933"/>
    <w:rsid w:val="007940C6"/>
    <w:rsid w:val="007B5B30"/>
    <w:rsid w:val="007D4450"/>
    <w:rsid w:val="007D5885"/>
    <w:rsid w:val="007D75D4"/>
    <w:rsid w:val="0081079A"/>
    <w:rsid w:val="00832969"/>
    <w:rsid w:val="00834D1D"/>
    <w:rsid w:val="00880CEE"/>
    <w:rsid w:val="008C0DBA"/>
    <w:rsid w:val="008D782B"/>
    <w:rsid w:val="008E72CE"/>
    <w:rsid w:val="008F5C05"/>
    <w:rsid w:val="00907BB7"/>
    <w:rsid w:val="00930C92"/>
    <w:rsid w:val="00946E0D"/>
    <w:rsid w:val="00950850"/>
    <w:rsid w:val="00954B9F"/>
    <w:rsid w:val="00984748"/>
    <w:rsid w:val="009C438D"/>
    <w:rsid w:val="009E3872"/>
    <w:rsid w:val="009E3ED8"/>
    <w:rsid w:val="00A03790"/>
    <w:rsid w:val="00A157E7"/>
    <w:rsid w:val="00A22FFB"/>
    <w:rsid w:val="00A70943"/>
    <w:rsid w:val="00AB30C1"/>
    <w:rsid w:val="00AE4C46"/>
    <w:rsid w:val="00B00B44"/>
    <w:rsid w:val="00B047EA"/>
    <w:rsid w:val="00B066F9"/>
    <w:rsid w:val="00B72014"/>
    <w:rsid w:val="00B8149E"/>
    <w:rsid w:val="00B951F7"/>
    <w:rsid w:val="00BC1B96"/>
    <w:rsid w:val="00C15840"/>
    <w:rsid w:val="00C20F5B"/>
    <w:rsid w:val="00C432B2"/>
    <w:rsid w:val="00C622DB"/>
    <w:rsid w:val="00C968C9"/>
    <w:rsid w:val="00CF17A4"/>
    <w:rsid w:val="00CF759B"/>
    <w:rsid w:val="00D01D64"/>
    <w:rsid w:val="00D035E9"/>
    <w:rsid w:val="00D240AD"/>
    <w:rsid w:val="00D43250"/>
    <w:rsid w:val="00DA00CD"/>
    <w:rsid w:val="00DB7278"/>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dpr-info.eu/chapter-4/" TargetMode="External"/><Relationship Id="rId18" Type="http://schemas.openxmlformats.org/officeDocument/2006/relationships/hyperlink" Target="https://www.nhsx.nhs.uk/media/documents/NHSX_Records_Management_Code_of_Practice_2020_3.pdf" TargetMode="External"/><Relationship Id="rId26" Type="http://schemas.openxmlformats.org/officeDocument/2006/relationships/hyperlink" Target="https://www.hra.nhs.uk/information-about-patients" TargetMode="External"/><Relationship Id="rId3" Type="http://schemas.openxmlformats.org/officeDocument/2006/relationships/customXml" Target="../customXml/item3.xml"/><Relationship Id="rId2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accessibility.campaign.gov.uk/" TargetMode="External"/><Relationship Id="rId17" Type="http://schemas.openxmlformats.org/officeDocument/2006/relationships/hyperlink" Target="https://www.legislation.gov.uk/ukpga/2012/7/section/251B" TargetMode="External"/><Relationship Id="rId25" Type="http://schemas.openxmlformats.org/officeDocument/2006/relationships/hyperlink" Target="https://www.nhs.uk/your-nhs-data-mat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gov.uk" TargetMode="External"/><Relationship Id="rId20" Type="http://schemas.openxmlformats.org/officeDocument/2006/relationships/hyperlink" Target="https://www.gov.uk/government/publications/review-of-data-security-consent-and-opt-outs" TargetMode="External"/><Relationship Id="rId29" Type="http://schemas.openxmlformats.org/officeDocument/2006/relationships/hyperlink" Target="https://digital.nhs.uk/about-nhs-digital/our-work/keeping-patient-data-safe/how-we-look-after-your-health-and-care-information/understanding-the-health-and-care-information-we-coll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hs.uk/your-nhs-data-matters/"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idgit.com" TargetMode="External"/><Relationship Id="rId23" Type="http://schemas.openxmlformats.org/officeDocument/2006/relationships/hyperlink" Target="https://ico.org.uk/concerns/handling/" TargetMode="External"/><Relationship Id="rId28" Type="http://schemas.openxmlformats.org/officeDocument/2006/relationships/hyperlink" Target="https://www.gov.uk/government/publications/the-nhs-constitution-for-england"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dsptoolkit.nhs.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dpr-info.eu/chapter-3/" TargetMode="External"/><Relationship Id="rId22" Type="http://schemas.openxmlformats.org/officeDocument/2006/relationships/hyperlink" Target="mailto:kentchft.dataprotectionofficer@nhs.net" TargetMode="External"/><Relationship Id="rId27" Type="http://schemas.openxmlformats.org/officeDocument/2006/relationships/hyperlink" Target="https://understandingpatientdata.org.uk/what-you-need-know" TargetMode="External"/><Relationship Id="rId30" Type="http://schemas.openxmlformats.org/officeDocument/2006/relationships/header" Target="header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FE75-90DD-45BB-BF43-65B46E2275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e917963-f13b-46dc-8dbe-ddd356c971f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3.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1B1A4-B969-4875-A90E-56D2EFFE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creator>Stephen Hall</dc:creator>
  <cp:lastModifiedBy>Ann Edmonds</cp:lastModifiedBy>
  <cp:revision>2</cp:revision>
  <dcterms:created xsi:type="dcterms:W3CDTF">2021-09-03T13:57:00Z</dcterms:created>
  <dcterms:modified xsi:type="dcterms:W3CDTF">2021-09-03T13:57:00Z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