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3CAB7F32"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4B1137">
        <w:rPr>
          <w:rFonts w:ascii="Arial" w:hAnsi="Arial" w:cs="Arial"/>
          <w:b/>
          <w:bCs/>
          <w:sz w:val="24"/>
          <w:szCs w:val="24"/>
        </w:rPr>
        <w:t>Bower Mount Medical Practice</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4115DA07"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r w:rsidR="004B1137">
        <w:rPr>
          <w:rFonts w:ascii="Arial" w:hAnsi="Arial" w:cs="Arial"/>
          <w:sz w:val="24"/>
          <w:szCs w:val="24"/>
        </w:rPr>
        <w:t>www.bowrmountmedical.co.uk</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2770668C" w:rsidR="00440ECD" w:rsidRPr="004B1137" w:rsidRDefault="004B1137" w:rsidP="004B1137">
            <w:pPr>
              <w:pStyle w:val="NoSpacing"/>
              <w:rPr>
                <w:rFonts w:ascii="Arial" w:hAnsi="Arial" w:cs="Arial"/>
                <w:sz w:val="24"/>
                <w:szCs w:val="24"/>
                <w:lang w:eastAsia="en-GB"/>
              </w:rPr>
            </w:pPr>
            <w:r w:rsidRPr="004B1137">
              <w:rPr>
                <w:rFonts w:ascii="Arial" w:hAnsi="Arial" w:cs="Arial"/>
                <w:sz w:val="24"/>
                <w:szCs w:val="24"/>
                <w:lang w:eastAsia="en-GB"/>
              </w:rPr>
              <w:t>Bower Mount Medical Practice</w:t>
            </w:r>
          </w:p>
          <w:p w14:paraId="04CFF641" w14:textId="77777777" w:rsidR="00440ECD" w:rsidRDefault="004B1137" w:rsidP="004B1137">
            <w:pPr>
              <w:pStyle w:val="NoSpacing"/>
              <w:rPr>
                <w:rFonts w:ascii="Arial" w:hAnsi="Arial" w:cs="Arial"/>
                <w:sz w:val="24"/>
                <w:szCs w:val="24"/>
              </w:rPr>
            </w:pPr>
            <w:r>
              <w:rPr>
                <w:rFonts w:ascii="Arial" w:hAnsi="Arial" w:cs="Arial"/>
                <w:sz w:val="24"/>
                <w:szCs w:val="24"/>
              </w:rPr>
              <w:t>1 Bower Mount Road</w:t>
            </w:r>
          </w:p>
          <w:p w14:paraId="30F68575" w14:textId="77777777" w:rsidR="004B1137" w:rsidRDefault="004B1137" w:rsidP="004B1137">
            <w:pPr>
              <w:pStyle w:val="NoSpacing"/>
              <w:rPr>
                <w:rFonts w:ascii="Arial" w:hAnsi="Arial" w:cs="Arial"/>
                <w:sz w:val="24"/>
                <w:szCs w:val="24"/>
              </w:rPr>
            </w:pPr>
            <w:r>
              <w:rPr>
                <w:rFonts w:ascii="Arial" w:hAnsi="Arial" w:cs="Arial"/>
                <w:sz w:val="24"/>
                <w:szCs w:val="24"/>
              </w:rPr>
              <w:t>Maidstone</w:t>
            </w:r>
          </w:p>
          <w:p w14:paraId="433677E1" w14:textId="77777777" w:rsidR="004B1137" w:rsidRDefault="004B1137" w:rsidP="004B1137">
            <w:pPr>
              <w:pStyle w:val="NoSpacing"/>
              <w:rPr>
                <w:rFonts w:ascii="Arial" w:hAnsi="Arial" w:cs="Arial"/>
                <w:sz w:val="24"/>
                <w:szCs w:val="24"/>
              </w:rPr>
            </w:pPr>
            <w:r>
              <w:rPr>
                <w:rFonts w:ascii="Arial" w:hAnsi="Arial" w:cs="Arial"/>
                <w:sz w:val="24"/>
                <w:szCs w:val="24"/>
              </w:rPr>
              <w:t xml:space="preserve">Kent </w:t>
            </w:r>
          </w:p>
          <w:p w14:paraId="0806C099" w14:textId="29EF318C" w:rsidR="004B1137" w:rsidRPr="004B1137" w:rsidRDefault="004B1137" w:rsidP="004B1137">
            <w:pPr>
              <w:pStyle w:val="NoSpacing"/>
              <w:rPr>
                <w:rFonts w:ascii="Arial" w:hAnsi="Arial" w:cs="Arial"/>
                <w:sz w:val="24"/>
                <w:szCs w:val="24"/>
              </w:rPr>
            </w:pPr>
            <w:r>
              <w:rPr>
                <w:rFonts w:ascii="Arial" w:hAnsi="Arial" w:cs="Arial"/>
                <w:sz w:val="24"/>
                <w:szCs w:val="24"/>
              </w:rPr>
              <w:t>ME16 8AX</w:t>
            </w: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4B2C4446" w:rsidR="00993A35" w:rsidRPr="00E40C78" w:rsidRDefault="000C74AE" w:rsidP="004B1137">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4B1137">
              <w:rPr>
                <w:rFonts w:ascii="Arial" w:hAnsi="Arial" w:cs="Arial"/>
                <w:sz w:val="24"/>
                <w:szCs w:val="24"/>
              </w:rPr>
              <w:t>www.bowermountmedical.co.uk</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73FE5B28"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12684A">
              <w:rPr>
                <w:rFonts w:ascii="Arial" w:hAnsi="Arial" w:cs="Arial"/>
                <w:color w:val="000000"/>
                <w:sz w:val="24"/>
                <w:szCs w:val="24"/>
                <w:lang w:eastAsia="en-GB"/>
              </w:rPr>
              <w:t>Iris</w:t>
            </w:r>
          </w:p>
          <w:p w14:paraId="26AF5DF0" w14:textId="35B46150"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D34B23">
              <w:rPr>
                <w:rFonts w:ascii="Arial" w:hAnsi="Arial" w:cs="Arial"/>
                <w:color w:val="000000"/>
                <w:sz w:val="24"/>
                <w:szCs w:val="24"/>
                <w:lang w:eastAsia="en-GB"/>
              </w:rPr>
              <w:t>IRIS</w:t>
            </w:r>
          </w:p>
          <w:p w14:paraId="2AB0A3F8" w14:textId="5D84FD1C"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D34B23">
              <w:rPr>
                <w:rFonts w:ascii="Arial" w:hAnsi="Arial" w:cs="Arial"/>
                <w:color w:val="000000"/>
                <w:sz w:val="24"/>
                <w:szCs w:val="24"/>
                <w:lang w:eastAsia="en-GB"/>
              </w:rPr>
              <w:t>NHS/NEST</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3802278C" w:rsidR="00C10351" w:rsidRPr="00E40C78" w:rsidRDefault="00C10351" w:rsidP="00D34B2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D34B23">
              <w:rPr>
                <w:rFonts w:ascii="Arial" w:hAnsi="Arial" w:cs="Arial"/>
                <w:color w:val="000000"/>
                <w:sz w:val="24"/>
                <w:szCs w:val="24"/>
                <w:lang w:eastAsia="en-GB"/>
              </w:rPr>
              <w:t>Jobs in Kent/LMC</w:t>
            </w:r>
          </w:p>
          <w:p w14:paraId="4080BC25" w14:textId="0322CFAC" w:rsidR="0021596B" w:rsidRPr="00E40C78" w:rsidRDefault="00D34B23" w:rsidP="008929A3">
            <w:pPr>
              <w:rPr>
                <w:rFonts w:ascii="Arial" w:hAnsi="Arial" w:cs="Arial"/>
                <w:color w:val="000000"/>
                <w:sz w:val="24"/>
                <w:szCs w:val="24"/>
                <w:lang w:eastAsia="en-GB"/>
              </w:rPr>
            </w:pPr>
            <w:r>
              <w:rPr>
                <w:rFonts w:ascii="Arial" w:hAnsi="Arial" w:cs="Arial"/>
                <w:color w:val="000000"/>
                <w:sz w:val="24"/>
                <w:szCs w:val="24"/>
                <w:lang w:eastAsia="en-GB"/>
              </w:rPr>
              <w:t>Bower Mount Medical Practice</w:t>
            </w:r>
            <w:r w:rsidR="0015788B" w:rsidRPr="00E40C78">
              <w:rPr>
                <w:rFonts w:ascii="Arial" w:hAnsi="Arial" w:cs="Arial"/>
                <w:color w:val="000000"/>
                <w:sz w:val="24"/>
                <w:szCs w:val="24"/>
                <w:lang w:eastAsia="en-GB"/>
              </w:rPr>
              <w:t xml:space="preserve"> as lead for shared </w:t>
            </w:r>
            <w:r>
              <w:rPr>
                <w:rFonts w:ascii="Arial" w:hAnsi="Arial" w:cs="Arial"/>
                <w:color w:val="000000"/>
                <w:sz w:val="24"/>
                <w:szCs w:val="24"/>
                <w:lang w:eastAsia="en-GB"/>
              </w:rPr>
              <w:t>Maidstone Central, Enhanced Access</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68B766C8"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00D34B23">
              <w:rPr>
                <w:rFonts w:ascii="Arial" w:hAnsi="Arial" w:cs="Arial"/>
                <w:color w:val="000000"/>
                <w:sz w:val="24"/>
                <w:szCs w:val="24"/>
                <w:lang w:eastAsia="en-GB"/>
              </w:rPr>
              <w:t>BRIGHT</w:t>
            </w:r>
            <w:bookmarkStart w:id="0" w:name="_GoBack"/>
            <w:bookmarkEnd w:id="0"/>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 xml:space="preserve">This right applies where our processing of your personal data is necessary for our legitimate interests. You can also </w:t>
            </w:r>
            <w:r w:rsidRPr="00E40C78">
              <w:rPr>
                <w:rFonts w:ascii="Arial" w:hAnsi="Arial" w:cs="Arial"/>
                <w:color w:val="333333"/>
                <w:sz w:val="24"/>
                <w:szCs w:val="24"/>
                <w:shd w:val="clear" w:color="auto" w:fill="FFFFFF"/>
              </w:rPr>
              <w:lastRenderedPageBreak/>
              <w:t>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lastRenderedPageBreak/>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35E55CED" w:rsidR="00057102" w:rsidRPr="00E40C78" w:rsidRDefault="00057102" w:rsidP="004B1137">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4B1137">
              <w:rPr>
                <w:rFonts w:ascii="Arial" w:hAnsi="Arial" w:cs="Arial"/>
                <w:color w:val="000000"/>
                <w:sz w:val="24"/>
                <w:szCs w:val="24"/>
                <w:lang w:eastAsia="en-GB"/>
              </w:rPr>
              <w:t>bowermountmedicalpractice@nhs.net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1"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2"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1A1BA459" w:rsidR="00514A00" w:rsidRPr="00BB3623" w:rsidRDefault="00514A00" w:rsidP="004B1137">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4B1137">
              <w:rPr>
                <w:rFonts w:ascii="Arial" w:hAnsi="Arial" w:cs="Arial"/>
                <w:sz w:val="24"/>
                <w:szCs w:val="24"/>
              </w:rPr>
              <w:t>bowermountmedicalpractice@nhs.net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1"/>
            <w:r w:rsidRPr="00BB3623">
              <w:rPr>
                <w:rFonts w:ascii="Arial" w:hAnsi="Arial" w:cs="Arial"/>
                <w:b/>
                <w:color w:val="000000"/>
                <w:sz w:val="24"/>
                <w:szCs w:val="24"/>
                <w:lang w:eastAsia="en-GB"/>
              </w:rPr>
              <w:t>Officer</w:t>
            </w:r>
            <w:commentRangeEnd w:id="1"/>
            <w:r w:rsidRPr="00BB3623">
              <w:rPr>
                <w:rStyle w:val="CommentReference"/>
                <w:rFonts w:ascii="Arial" w:hAnsi="Arial" w:cs="Arial"/>
                <w:sz w:val="24"/>
                <w:szCs w:val="24"/>
              </w:rPr>
              <w:commentReference w:id="1"/>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630385EE" w:rsidR="00D91749" w:rsidRPr="00BB3623" w:rsidRDefault="0012684A"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Pam Ashe</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D34B23"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62C1" w14:textId="77777777" w:rsidR="00B55CCA" w:rsidRDefault="00B55CCA" w:rsidP="0027259D">
    <w:pPr>
      <w:pStyle w:val="Header"/>
      <w:jc w:val="right"/>
    </w:pPr>
    <w:r>
      <w:t>Bower Mount Medical Practice</w:t>
    </w:r>
  </w:p>
  <w:p w14:paraId="799D654C" w14:textId="304607B4" w:rsidR="0027259D" w:rsidRDefault="00B55CCA" w:rsidP="0027259D">
    <w:pPr>
      <w:pStyle w:val="Header"/>
      <w:jc w:val="right"/>
    </w:pPr>
    <w:r>
      <w:t xml:space="preserve">May </w:t>
    </w:r>
    <w:r w:rsidR="00D91749">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123B7"/>
    <w:rsid w:val="000251DB"/>
    <w:rsid w:val="0004787F"/>
    <w:rsid w:val="00057102"/>
    <w:rsid w:val="00095CD7"/>
    <w:rsid w:val="000B5AB5"/>
    <w:rsid w:val="000C74AE"/>
    <w:rsid w:val="00100D31"/>
    <w:rsid w:val="001014F4"/>
    <w:rsid w:val="00103453"/>
    <w:rsid w:val="0012684A"/>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1137"/>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55CC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34B23"/>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012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B7"/>
    <w:rPr>
      <w:rFonts w:ascii="Segoe UI" w:eastAsiaTheme="minorHAnsi" w:hAnsi="Segoe UI" w:cs="Segoe UI"/>
      <w:sz w:val="18"/>
      <w:szCs w:val="18"/>
      <w:lang w:eastAsia="en-US"/>
    </w:rPr>
  </w:style>
  <w:style w:type="paragraph" w:styleId="NoSpacing">
    <w:name w:val="No Spacing"/>
    <w:uiPriority w:val="1"/>
    <w:qFormat/>
    <w:rsid w:val="004B1137"/>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ico.org.uk/global/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orm.england.nhs.uk/information-governance/guidance/records-management-code/"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dcmitype/"/>
    <ds:schemaRef ds:uri="http://schemas.microsoft.com/office/2006/documentManagement/types"/>
    <ds:schemaRef ds:uri="http://purl.org/dc/terms/"/>
    <ds:schemaRef ds:uri="c2efe0ad-e471-4465-94ab-c832b74aba9b"/>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3e47fb3-5400-4697-b3cb-741c73a8ebbd"/>
  </ds:schemaRefs>
</ds:datastoreItem>
</file>

<file path=customXml/itemProps4.xml><?xml version="1.0" encoding="utf-8"?>
<ds:datastoreItem xmlns:ds="http://schemas.openxmlformats.org/officeDocument/2006/customXml" ds:itemID="{12448924-F0D9-4DE3-B325-A68E364B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Ann Edmonds</cp:lastModifiedBy>
  <cp:revision>6</cp:revision>
  <cp:lastPrinted>2023-07-03T13:58:00Z</cp:lastPrinted>
  <dcterms:created xsi:type="dcterms:W3CDTF">2023-06-30T14:54:00Z</dcterms:created>
  <dcterms:modified xsi:type="dcterms:W3CDTF">2023-07-11T09:08:00Z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